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62CD" w:rsidRDefault="00B362CD" w:rsidP="00B362CD">
      <w:pPr>
        <w:jc w:val="center"/>
      </w:pPr>
    </w:p>
    <w:p w:rsidR="00B362CD" w:rsidRDefault="00B362CD" w:rsidP="00B362CD">
      <w:pPr>
        <w:jc w:val="center"/>
      </w:pPr>
    </w:p>
    <w:p w:rsidR="00B362CD" w:rsidRDefault="00B362CD" w:rsidP="00B362CD">
      <w:pPr>
        <w:jc w:val="center"/>
      </w:pPr>
    </w:p>
    <w:p w:rsidR="00B362CD" w:rsidRDefault="00B362CD" w:rsidP="00B362CD">
      <w:pPr>
        <w:jc w:val="center"/>
      </w:pPr>
    </w:p>
    <w:p w:rsidR="00B362CD" w:rsidRDefault="00B362CD" w:rsidP="00B362CD">
      <w:pPr>
        <w:jc w:val="center"/>
      </w:pPr>
    </w:p>
    <w:p w:rsidR="009B45AE" w:rsidRDefault="00B362CD" w:rsidP="00B362CD">
      <w:pPr>
        <w:jc w:val="center"/>
      </w:pPr>
      <w:r>
        <w:t>Accounting Principles in Tax Cut Loss Scenario</w:t>
      </w:r>
    </w:p>
    <w:p w:rsidR="009B45AE" w:rsidRDefault="009B45AE" w:rsidP="00B362CD">
      <w:pPr>
        <w:jc w:val="center"/>
      </w:pPr>
      <w:r>
        <w:t>Name</w:t>
      </w:r>
    </w:p>
    <w:p w:rsidR="009B45AE" w:rsidRDefault="009B45AE" w:rsidP="00B362CD">
      <w:pPr>
        <w:jc w:val="center"/>
      </w:pPr>
      <w:r>
        <w:t>Institution</w:t>
      </w:r>
    </w:p>
    <w:p w:rsidR="009B45AE" w:rsidRDefault="009B45AE" w:rsidP="00B362CD">
      <w:pPr>
        <w:jc w:val="center"/>
      </w:pPr>
      <w:r>
        <w:t>Course Information</w:t>
      </w:r>
    </w:p>
    <w:p w:rsidR="00B362CD" w:rsidRDefault="00B362CD" w:rsidP="00B362CD"/>
    <w:p w:rsidR="00B362CD" w:rsidRDefault="00B362CD" w:rsidP="00B362CD"/>
    <w:p w:rsidR="00B362CD" w:rsidRDefault="00B362CD" w:rsidP="00B362CD"/>
    <w:p w:rsidR="00B362CD" w:rsidRDefault="00B362CD" w:rsidP="00B362CD"/>
    <w:p w:rsidR="00B362CD" w:rsidRDefault="00B362CD" w:rsidP="00B362CD"/>
    <w:p w:rsidR="00B362CD" w:rsidRDefault="00B362CD" w:rsidP="00B362CD"/>
    <w:p w:rsidR="00B362CD" w:rsidRDefault="00B362CD" w:rsidP="00B362CD"/>
    <w:p w:rsidR="00B362CD" w:rsidRDefault="00B362CD" w:rsidP="00B362CD"/>
    <w:p w:rsidR="00B362CD" w:rsidRDefault="00B362CD" w:rsidP="00B362CD"/>
    <w:p w:rsidR="00B362CD" w:rsidRDefault="00B362CD" w:rsidP="00B362CD"/>
    <w:p w:rsidR="00B362CD" w:rsidRDefault="00B362CD" w:rsidP="00B362CD"/>
    <w:p w:rsidR="00B362CD" w:rsidRDefault="00B362CD" w:rsidP="00B362CD"/>
    <w:p w:rsidR="00B362CD" w:rsidRDefault="00B362CD" w:rsidP="00B362CD"/>
    <w:p w:rsidR="00B362CD" w:rsidRDefault="00B362CD" w:rsidP="00B362CD"/>
    <w:p w:rsidR="00B362CD" w:rsidRDefault="00B362CD" w:rsidP="00B362CD">
      <w:pPr>
        <w:jc w:val="center"/>
      </w:pPr>
      <w:r>
        <w:lastRenderedPageBreak/>
        <w:t>Accounting Principles in Tax Cut Loss Scenario</w:t>
      </w:r>
    </w:p>
    <w:p w:rsidR="007F3814" w:rsidRDefault="00E620D6" w:rsidP="00B362CD">
      <w:pPr>
        <w:ind w:firstLine="720"/>
      </w:pPr>
      <w:r>
        <w:t xml:space="preserve">Accounting rules may not always have the expected effect on the bottom line. This was a lesson learned by General Motors following a $5 billion loss reported by the company despite being handed a tax cut by the government. </w:t>
      </w:r>
      <w:r w:rsidR="00E93CEB">
        <w:t xml:space="preserve">In an article appearing for Bloomberg titled “How a tax cut handed GM a $5 billion loss”, Megan McArdle examines how accounting principles may not always guarantee profitability or avoidance of loss making. </w:t>
      </w:r>
      <w:r w:rsidR="00A17C76">
        <w:t>The writer notes that the company reported a good last quarter in 2017 and had improved sales of its SUVs which then led to bigger gross margins</w:t>
      </w:r>
      <w:r w:rsidR="00B362CD">
        <w:t xml:space="preserve"> (McArdle, 2018)</w:t>
      </w:r>
      <w:r w:rsidR="00A17C76">
        <w:t>. The company expected strong earnings in 2018 and this was to be supplemented by a healthy tax cut provided by the Trump administration and Congress. Despite these seemingly favorable conditions, the company reported a loss of $5.15 for the quarter. McArdle states that it is a natural occurrence in accounting even though the returns and estimates were in sharp contrast</w:t>
      </w:r>
      <w:r w:rsidR="00B362CD">
        <w:t xml:space="preserve"> (McArdle, 2018)</w:t>
      </w:r>
      <w:r w:rsidR="00A17C76">
        <w:t>. By lowering the corporate taxes</w:t>
      </w:r>
      <w:r w:rsidR="00414D11">
        <w:t xml:space="preserve"> of GM, the government made the company less capable of finding value in avoided taxes. </w:t>
      </w:r>
    </w:p>
    <w:p w:rsidR="009B45AE" w:rsidRDefault="00414D11" w:rsidP="00B362CD">
      <w:pPr>
        <w:ind w:firstLine="720"/>
      </w:pPr>
      <w:r>
        <w:t>The article states that similar losses after government assistance had been reported by the company in 2008 following the financial recession. It is notable that these losses created a net operating loss (NOL) carry-forward for GM. The NOL carry-forward is a tax asset that arises from these types of losses and creates the possibility of paying lower income tax from profits made in future. According to federal tax law, a company can use a carry-forward to offset losses against income made in future years or to offset losses against income made in past years</w:t>
      </w:r>
      <w:r w:rsidR="00B362CD">
        <w:t xml:space="preserve"> (McArdle, 2018)</w:t>
      </w:r>
      <w:r>
        <w:t xml:space="preserve">. </w:t>
      </w:r>
      <w:r w:rsidR="00793D28">
        <w:t xml:space="preserve">The article highlights how the enormous losses reported by GM created a huge future benefit which will allow the company to earn income without paying taxes on the income. </w:t>
      </w:r>
      <w:r w:rsidR="005C06C0">
        <w:t xml:space="preserve">That future benefit will be carried as an asset on the company books by the accounting team but will cease to be applicable when the tax rate goes down. In this case, the asset will have to be </w:t>
      </w:r>
      <w:r w:rsidR="005C06C0">
        <w:lastRenderedPageBreak/>
        <w:t>written down because it will be a charge against net income. These are the strange aspects of accounting that the writer aims to highlight in the article. It is strange that lower taxes can appear as a negative on the company books and future profits can incur minimal or no income taxes because of past losses.</w:t>
      </w:r>
      <w:r w:rsidR="00021AB5">
        <w:t xml:space="preserve"> The writer states that generally accepted accounting principles do not offer a complete picture of the net worth and earnings prospects of a company because of the complexities involved in accounting</w:t>
      </w:r>
      <w:r w:rsidR="00B362CD">
        <w:t xml:space="preserve"> (McArdle, 2018)</w:t>
      </w:r>
      <w:r w:rsidR="00021AB5">
        <w:t xml:space="preserve">. </w:t>
      </w:r>
    </w:p>
    <w:p w:rsidR="00B362CD" w:rsidRDefault="00B362CD" w:rsidP="00B362CD">
      <w:pPr>
        <w:jc w:val="center"/>
      </w:pPr>
    </w:p>
    <w:p w:rsidR="00B362CD" w:rsidRDefault="00B362CD" w:rsidP="00B362CD">
      <w:pPr>
        <w:jc w:val="center"/>
      </w:pPr>
    </w:p>
    <w:p w:rsidR="00B362CD" w:rsidRDefault="00B362CD" w:rsidP="00B362CD">
      <w:pPr>
        <w:jc w:val="center"/>
      </w:pPr>
    </w:p>
    <w:p w:rsidR="009B45AE" w:rsidRDefault="009B45AE" w:rsidP="00B362CD">
      <w:pPr>
        <w:ind w:left="720" w:hanging="720"/>
        <w:jc w:val="center"/>
      </w:pPr>
      <w:r>
        <w:t>Reference</w:t>
      </w:r>
    </w:p>
    <w:p w:rsidR="00414D11" w:rsidRDefault="009B45AE" w:rsidP="00B362CD">
      <w:pPr>
        <w:ind w:left="720" w:hanging="720"/>
      </w:pPr>
      <w:r>
        <w:t xml:space="preserve">McArdle, M. (2018).  How a tax cut handed GM a $5 billion loss. Bloomberg Markets. Retrieved from: </w:t>
      </w:r>
      <w:hyperlink r:id="rId6" w:history="1">
        <w:r w:rsidRPr="006C7532">
          <w:rPr>
            <w:rStyle w:val="Hyperlink"/>
          </w:rPr>
          <w:t>https://www.bloomberg.com/view/articles/2018-02-08/how-a-tax-cut-handed-gm-a-5-billion-loss</w:t>
        </w:r>
      </w:hyperlink>
      <w:r>
        <w:t xml:space="preserve">  </w:t>
      </w:r>
      <w:r w:rsidR="00414D11">
        <w:t xml:space="preserve"> </w:t>
      </w:r>
    </w:p>
    <w:sectPr w:rsidR="00414D11" w:rsidSect="00B362C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2B5E" w:rsidRDefault="001B2B5E" w:rsidP="009B45AE">
      <w:pPr>
        <w:spacing w:line="240" w:lineRule="auto"/>
      </w:pPr>
      <w:r>
        <w:separator/>
      </w:r>
    </w:p>
  </w:endnote>
  <w:endnote w:type="continuationSeparator" w:id="1">
    <w:p w:rsidR="001B2B5E" w:rsidRDefault="001B2B5E" w:rsidP="009B45A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2B5E" w:rsidRDefault="001B2B5E" w:rsidP="009B45AE">
      <w:pPr>
        <w:spacing w:line="240" w:lineRule="auto"/>
      </w:pPr>
      <w:r>
        <w:separator/>
      </w:r>
    </w:p>
  </w:footnote>
  <w:footnote w:type="continuationSeparator" w:id="1">
    <w:p w:rsidR="001B2B5E" w:rsidRDefault="001B2B5E" w:rsidP="009B45AE">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402902"/>
      <w:docPartObj>
        <w:docPartGallery w:val="Page Numbers (Top of Page)"/>
        <w:docPartUnique/>
      </w:docPartObj>
    </w:sdtPr>
    <w:sdtContent>
      <w:p w:rsidR="009B45AE" w:rsidRDefault="009B45AE">
        <w:pPr>
          <w:pStyle w:val="Header"/>
          <w:jc w:val="right"/>
        </w:pPr>
        <w:r>
          <w:t>ACCOUNTING PRINCIPLES</w:t>
        </w:r>
        <w:r w:rsidR="00B362CD">
          <w:tab/>
        </w:r>
        <w:r w:rsidR="00B362CD">
          <w:tab/>
        </w:r>
        <w:fldSimple w:instr=" PAGE   \* MERGEFORMAT ">
          <w:r w:rsidR="00B362CD">
            <w:rPr>
              <w:noProof/>
            </w:rPr>
            <w:t>2</w:t>
          </w:r>
        </w:fldSimple>
      </w:p>
    </w:sdtContent>
  </w:sdt>
  <w:p w:rsidR="009B45AE" w:rsidRDefault="009B45A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5AE" w:rsidRDefault="00B362CD">
    <w:pPr>
      <w:pStyle w:val="Header"/>
    </w:pPr>
    <w:r>
      <w:t>Running head: ACCOUNTING PRINCIPLES</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E620D6"/>
    <w:rsid w:val="00021AB5"/>
    <w:rsid w:val="000C4724"/>
    <w:rsid w:val="001B2B5E"/>
    <w:rsid w:val="00414D11"/>
    <w:rsid w:val="005C06C0"/>
    <w:rsid w:val="00793D28"/>
    <w:rsid w:val="007B7D6E"/>
    <w:rsid w:val="007F3814"/>
    <w:rsid w:val="008075F8"/>
    <w:rsid w:val="009B0259"/>
    <w:rsid w:val="009B45AE"/>
    <w:rsid w:val="00A17C76"/>
    <w:rsid w:val="00B362CD"/>
    <w:rsid w:val="00E620D6"/>
    <w:rsid w:val="00E93CE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45AE"/>
    <w:rPr>
      <w:color w:val="0000FF" w:themeColor="hyperlink"/>
      <w:u w:val="single"/>
    </w:rPr>
  </w:style>
  <w:style w:type="paragraph" w:styleId="Header">
    <w:name w:val="header"/>
    <w:basedOn w:val="Normal"/>
    <w:link w:val="HeaderChar"/>
    <w:uiPriority w:val="99"/>
    <w:unhideWhenUsed/>
    <w:rsid w:val="009B45AE"/>
    <w:pPr>
      <w:tabs>
        <w:tab w:val="center" w:pos="4680"/>
        <w:tab w:val="right" w:pos="9360"/>
      </w:tabs>
      <w:spacing w:line="240" w:lineRule="auto"/>
    </w:pPr>
  </w:style>
  <w:style w:type="character" w:customStyle="1" w:styleId="HeaderChar">
    <w:name w:val="Header Char"/>
    <w:basedOn w:val="DefaultParagraphFont"/>
    <w:link w:val="Header"/>
    <w:uiPriority w:val="99"/>
    <w:rsid w:val="009B45AE"/>
  </w:style>
  <w:style w:type="paragraph" w:styleId="Footer">
    <w:name w:val="footer"/>
    <w:basedOn w:val="Normal"/>
    <w:link w:val="FooterChar"/>
    <w:uiPriority w:val="99"/>
    <w:semiHidden/>
    <w:unhideWhenUsed/>
    <w:rsid w:val="009B45AE"/>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9B45A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oomberg.com/view/articles/2018-02-08/how-a-tax-cut-handed-gm-a-5-billion-los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453</Words>
  <Characters>2586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2018-02-14T12:30:00Z</dcterms:created>
  <dcterms:modified xsi:type="dcterms:W3CDTF">2018-02-14T12:30:00Z</dcterms:modified>
</cp:coreProperties>
</file>